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05" w:rsidRPr="00410905" w:rsidRDefault="0090678D" w:rsidP="00410905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1406A"/>
          <w:sz w:val="27"/>
          <w:szCs w:val="27"/>
          <w:lang w:eastAsia="ru-RU"/>
        </w:rPr>
      </w:pPr>
      <w:r>
        <w:fldChar w:fldCharType="begin"/>
      </w:r>
      <w:r>
        <w:instrText xml:space="preserve"> HYPERLINK "http://druginfo.kz/index.php/ru/dlya-naseleniya/stati/81-05082015" </w:instrText>
      </w:r>
      <w:r>
        <w:fldChar w:fldCharType="separate"/>
      </w:r>
      <w:r w:rsidR="00410905" w:rsidRPr="00410905">
        <w:rPr>
          <w:rFonts w:ascii="Tahoma" w:eastAsia="Times New Roman" w:hAnsi="Tahoma" w:cs="Tahoma"/>
          <w:b/>
          <w:bCs/>
          <w:color w:val="01406A"/>
          <w:sz w:val="27"/>
          <w:szCs w:val="27"/>
          <w:lang w:eastAsia="ru-RU"/>
        </w:rPr>
        <w:t>Как распознать фальсифицированные лекарства? Запомните простые правила при покупке лекарств!</w:t>
      </w:r>
      <w:r>
        <w:rPr>
          <w:rFonts w:ascii="Tahoma" w:eastAsia="Times New Roman" w:hAnsi="Tahoma" w:cs="Tahoma"/>
          <w:b/>
          <w:bCs/>
          <w:color w:val="01406A"/>
          <w:sz w:val="27"/>
          <w:szCs w:val="27"/>
          <w:lang w:eastAsia="ru-RU"/>
        </w:rPr>
        <w:fldChar w:fldCharType="end"/>
      </w:r>
      <w:r w:rsidR="00410905" w:rsidRPr="00410905">
        <w:rPr>
          <w:rFonts w:ascii="Tahoma" w:eastAsia="Times New Roman" w:hAnsi="Tahoma" w:cs="Tahoma"/>
          <w:b/>
          <w:bCs/>
          <w:color w:val="01406A"/>
          <w:sz w:val="27"/>
          <w:szCs w:val="27"/>
          <w:lang w:eastAsia="ru-RU"/>
        </w:rPr>
        <w:t xml:space="preserve"> </w:t>
      </w:r>
    </w:p>
    <w:p w:rsidR="00410905" w:rsidRPr="0090678D" w:rsidRDefault="00410905" w:rsidP="007110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0" cy="1562100"/>
            <wp:effectExtent l="0" t="0" r="0" b="0"/>
            <wp:docPr id="1" name="Picture 1" descr="http://druginfo.kz/images/statii/0508201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uginfo.kz/images/statii/05082015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0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ли мы быть уверенными, что приобретаемый препарат не подделка? На что обращать внимание при покупке препарата? Эти и другие вопросы волнуют сегодня наше население и об этом свидетельствуют вопросы, поступающие от пациентов на Call-службу Лекарственного информационно-аналитического центра.</w:t>
      </w:r>
    </w:p>
    <w:p w:rsidR="00410905" w:rsidRPr="0090678D" w:rsidRDefault="00410905" w:rsidP="007110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фальсификации лекарственных средств актуальна сегодня во всем мире. По данным ассоциации международных фармацевтических производителей на долю подделок приходится 5-7% фармацевтического рынка развитых стран. </w:t>
      </w:r>
    </w:p>
    <w:p w:rsidR="00410905" w:rsidRPr="0090678D" w:rsidRDefault="00410905" w:rsidP="007110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таких препаратов может стать причиной серьезных негативных последствий для здоровья человека, так как фальсифицированная продукция не проходит предусмотренный контроль при ее производстве и реализации.</w:t>
      </w:r>
    </w:p>
    <w:p w:rsidR="00410905" w:rsidRPr="0090678D" w:rsidRDefault="00410905" w:rsidP="007110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– фальсифицированные лекарственные средства?</w:t>
      </w:r>
    </w:p>
    <w:p w:rsidR="00410905" w:rsidRPr="0090678D" w:rsidRDefault="00410905" w:rsidP="007110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 считает, что «фальсифицированным (контрафактным) лекарственным средством является продукт, преднамеренно и противоправно снабженный этикеткой, неверно указывающей подлинность препарата и (или) изготовителя». При этом особо подчеркивает, что фальсификация лекарственных средств, наряду с малярией, СПИДом и курением, - одно из четырех зол мирового здравоохранения.</w:t>
      </w:r>
    </w:p>
    <w:p w:rsidR="00410905" w:rsidRPr="0090678D" w:rsidRDefault="00410905" w:rsidP="007110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реализации и система государственного контроля затрудняют реализацию фальсифицированных лекарственных средств (ФЛС) через аптечную сеть. В нашей стране обеспечению качества и безопасности лекарственных средств уделяется самое серьезное и пристальное внимание, поскольку </w:t>
      </w:r>
      <w:proofErr w:type="gramStart"/>
      <w:r w:rsidRPr="0090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Кодекса</w:t>
      </w:r>
      <w:proofErr w:type="gramEnd"/>
      <w:r w:rsidRPr="0090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«О здоровье народа и системе здравоохранения», эта сфера отнесена к области национальной безопасности.</w:t>
      </w:r>
    </w:p>
    <w:p w:rsidR="00410905" w:rsidRPr="0090678D" w:rsidRDefault="00410905" w:rsidP="007110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 фальсификаты могут попасть в нашу страну? Так вот, основной путь поступления  – это заказы лекарств через интернет и почту. Конечно же, заказы через почту, а тем более через интернет-ресурсы очень трудно поддаются контролю. Ведь поступающие таким образом партии лекарственных средств небольшие, но многочисленные и поэтому практически нет возможности контролировать их качество. </w:t>
      </w:r>
    </w:p>
    <w:p w:rsidR="00410905" w:rsidRPr="0090678D" w:rsidRDefault="00410905">
      <w:pPr>
        <w:rPr>
          <w:rFonts w:ascii="Times New Roman" w:hAnsi="Times New Roman" w:cs="Times New Roman"/>
          <w:sz w:val="28"/>
          <w:szCs w:val="28"/>
        </w:rPr>
      </w:pPr>
      <w:r w:rsidRPr="0090678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2C8BACA" wp14:editId="39B2A349">
            <wp:extent cx="5940425" cy="1675035"/>
            <wp:effectExtent l="0" t="0" r="3175" b="1905"/>
            <wp:docPr id="2" name="Picture 2" descr="http://druginfo.kz/images/statii/0508201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uginfo.kz/images/statii/05082015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05" w:rsidRPr="0090678D" w:rsidRDefault="00410905" w:rsidP="004109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678D">
        <w:rPr>
          <w:color w:val="000000"/>
          <w:sz w:val="28"/>
          <w:szCs w:val="28"/>
        </w:rPr>
        <w:t>Об этом должны помнить не только потребители, но и фармацевтические компании, заинтересованные в доверии к своим препаратам.</w:t>
      </w:r>
    </w:p>
    <w:p w:rsidR="00410905" w:rsidRPr="0090678D" w:rsidRDefault="00410905" w:rsidP="004109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678D">
        <w:rPr>
          <w:rStyle w:val="a4"/>
          <w:color w:val="000000"/>
          <w:sz w:val="28"/>
          <w:szCs w:val="28"/>
        </w:rPr>
        <w:t>Забракованные и фальсифицированные лекарства - есть ли между ними разница?</w:t>
      </w:r>
    </w:p>
    <w:p w:rsidR="00410905" w:rsidRPr="0090678D" w:rsidRDefault="00410905" w:rsidP="007110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678D">
        <w:rPr>
          <w:color w:val="000000"/>
          <w:sz w:val="28"/>
          <w:szCs w:val="28"/>
        </w:rPr>
        <w:t>Самая распространенная ошибка, которую допускают люди, далекие от фармации - это то, что они совершенно не видят разницы между забракованными и фальсифицированными лекарствами.</w:t>
      </w:r>
    </w:p>
    <w:p w:rsidR="00410905" w:rsidRPr="0090678D" w:rsidRDefault="00410905" w:rsidP="007110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678D">
        <w:rPr>
          <w:color w:val="000000"/>
          <w:sz w:val="28"/>
          <w:szCs w:val="28"/>
        </w:rPr>
        <w:t xml:space="preserve">Забракованные лекарства производятся </w:t>
      </w:r>
      <w:proofErr w:type="gramStart"/>
      <w:r w:rsidRPr="0090678D">
        <w:rPr>
          <w:color w:val="000000"/>
          <w:sz w:val="28"/>
          <w:szCs w:val="28"/>
        </w:rPr>
        <w:t>абсолютно легально</w:t>
      </w:r>
      <w:proofErr w:type="gramEnd"/>
      <w:r w:rsidRPr="0090678D">
        <w:rPr>
          <w:color w:val="000000"/>
          <w:sz w:val="28"/>
          <w:szCs w:val="28"/>
        </w:rPr>
        <w:t xml:space="preserve"> и законно, но в ходе проверки в них были выявлены несоответствия либо по содержанию действующих веществ, либо по включению примесей, либо несоответствие маркировки установленным требованиям.</w:t>
      </w:r>
    </w:p>
    <w:p w:rsidR="00410905" w:rsidRPr="0090678D" w:rsidRDefault="00410905" w:rsidP="007110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678D">
        <w:rPr>
          <w:color w:val="000000"/>
          <w:sz w:val="28"/>
          <w:szCs w:val="28"/>
        </w:rPr>
        <w:t>Фальсифицированные лекарства имеют криминальное происхождение, так как используют товарные наименования известных производителей, но на самом деле производятся нелегально, подделывая чужую товарную марку.</w:t>
      </w:r>
    </w:p>
    <w:p w:rsidR="00410905" w:rsidRPr="0090678D" w:rsidRDefault="00410905" w:rsidP="007110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678D">
        <w:rPr>
          <w:color w:val="FF0000"/>
          <w:sz w:val="28"/>
          <w:szCs w:val="28"/>
        </w:rPr>
        <w:t>В случае сомнения в подлинности препарата, Вы можете обратиться в Национальный центр экспертизы лекарственных сре</w:t>
      </w:r>
      <w:proofErr w:type="gramStart"/>
      <w:r w:rsidRPr="0090678D">
        <w:rPr>
          <w:color w:val="FF0000"/>
          <w:sz w:val="28"/>
          <w:szCs w:val="28"/>
        </w:rPr>
        <w:t>дств дл</w:t>
      </w:r>
      <w:proofErr w:type="gramEnd"/>
      <w:r w:rsidRPr="0090678D">
        <w:rPr>
          <w:color w:val="FF0000"/>
          <w:sz w:val="28"/>
          <w:szCs w:val="28"/>
        </w:rPr>
        <w:t>я проведения более детальной экспертизы, включая подлинность и полный химический анализ.</w:t>
      </w:r>
    </w:p>
    <w:p w:rsidR="00410905" w:rsidRPr="0090678D" w:rsidRDefault="00410905" w:rsidP="007110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678D">
        <w:rPr>
          <w:rStyle w:val="a4"/>
          <w:color w:val="000000"/>
          <w:sz w:val="28"/>
          <w:szCs w:val="28"/>
        </w:rPr>
        <w:t>На что обратить внимание при покупке лекарств? Уважаемые читатели, запомните простые правила.</w:t>
      </w:r>
    </w:p>
    <w:p w:rsidR="00410905" w:rsidRPr="0090678D" w:rsidRDefault="00410905" w:rsidP="007110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678D">
        <w:rPr>
          <w:color w:val="000000"/>
          <w:sz w:val="28"/>
          <w:szCs w:val="28"/>
        </w:rPr>
        <w:t>Лекарства нужно покупать только в аптеках. Не советуем покупать лекарства по Интернету и по объявлениям.</w:t>
      </w:r>
    </w:p>
    <w:p w:rsidR="00410905" w:rsidRPr="0090678D" w:rsidRDefault="00410905" w:rsidP="007110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678D">
        <w:rPr>
          <w:color w:val="000000"/>
          <w:sz w:val="28"/>
          <w:szCs w:val="28"/>
        </w:rPr>
        <w:t>Сразу же обратите внимание на упаковку. Она должна быть выполнена из качественного картона, </w:t>
      </w:r>
      <w:r w:rsidRPr="0090678D">
        <w:rPr>
          <w:color w:val="FF0000"/>
          <w:sz w:val="28"/>
          <w:szCs w:val="28"/>
        </w:rPr>
        <w:t>в названиях препарата (международное непатентованное и торговое) не должно быть опечаток</w:t>
      </w:r>
      <w:r w:rsidRPr="0090678D">
        <w:rPr>
          <w:color w:val="000000"/>
          <w:sz w:val="28"/>
          <w:szCs w:val="28"/>
        </w:rPr>
        <w:t xml:space="preserve">, надписи - яркие, не стертые, </w:t>
      </w:r>
      <w:hyperlink r:id="rId7" w:history="1">
        <w:r w:rsidRPr="0090678D">
          <w:rPr>
            <w:rStyle w:val="a7"/>
            <w:sz w:val="28"/>
            <w:szCs w:val="28"/>
          </w:rPr>
          <w:t>краски</w:t>
        </w:r>
      </w:hyperlink>
      <w:r w:rsidRPr="0090678D">
        <w:rPr>
          <w:color w:val="000000"/>
          <w:sz w:val="28"/>
          <w:szCs w:val="28"/>
        </w:rPr>
        <w:t xml:space="preserve"> и печать - насыщенного цвета. Маркировка (в том числе и штрих-код) должна быть четкой и хорошо читаться.</w:t>
      </w:r>
    </w:p>
    <w:p w:rsidR="00410905" w:rsidRPr="0090678D" w:rsidRDefault="00410905" w:rsidP="007110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678D">
        <w:rPr>
          <w:color w:val="FF0000"/>
          <w:sz w:val="28"/>
          <w:szCs w:val="28"/>
        </w:rPr>
        <w:t>Аннотация должна быть напечатана на русском и казахском языках. Проверяйте серию, дату выпуска и срок годности на внутренней упаковке (блистере) или флаконе и картонной упаковке. Они должны совпадать.</w:t>
      </w:r>
    </w:p>
    <w:p w:rsidR="00410905" w:rsidRPr="0090678D" w:rsidRDefault="00410905" w:rsidP="007110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678D">
        <w:rPr>
          <w:color w:val="FF0000"/>
          <w:sz w:val="28"/>
          <w:szCs w:val="28"/>
        </w:rPr>
        <w:lastRenderedPageBreak/>
        <w:t>При необходимости запросите копию сертификата соответствия. Серия, указанная в сертификате должна совпадать с серией, указанной на упаковке препарата. Кроме того, одним из признаков фальсификата является несоответствие цвета самого препарата (таблетки, раствора, суспензии и др.) с цветом, описанным в  инструкции по медицинскому применению.</w:t>
      </w:r>
    </w:p>
    <w:p w:rsidR="00410905" w:rsidRPr="0090678D" w:rsidRDefault="00410905" w:rsidP="007110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678D">
        <w:rPr>
          <w:color w:val="000000"/>
          <w:sz w:val="28"/>
          <w:szCs w:val="28"/>
        </w:rPr>
        <w:t>Дополнительную информацию Вы можете узнать по единой бесплатной телефонной линии для населения  Call-службы ЛИАЦ – </w:t>
      </w:r>
      <w:r w:rsidRPr="0090678D">
        <w:rPr>
          <w:rStyle w:val="a4"/>
          <w:color w:val="000000"/>
          <w:sz w:val="28"/>
          <w:szCs w:val="28"/>
        </w:rPr>
        <w:t xml:space="preserve">8 800 080 88 87 </w:t>
      </w:r>
      <w:r w:rsidRPr="0090678D">
        <w:rPr>
          <w:color w:val="000000"/>
          <w:sz w:val="28"/>
          <w:szCs w:val="28"/>
        </w:rPr>
        <w:t>(звонок по Казахстану бесплатный). Позвонив в Call-службу, Вы также можете получить полную и достоверную информацию о правильном применении лекарственных средств, эффективности препаратов и возможных побочных действиях, а также о правах граждан на лекарственное обеспечение.</w:t>
      </w:r>
    </w:p>
    <w:p w:rsidR="00410905" w:rsidRPr="0090678D" w:rsidRDefault="00410905" w:rsidP="007110B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0678D">
        <w:rPr>
          <w:color w:val="000000"/>
          <w:sz w:val="28"/>
          <w:szCs w:val="28"/>
        </w:rPr>
        <w:t xml:space="preserve">Кроме того, каждый человек может задать вопрос и получить ответы на  официальном сайте ЛИАЦ - </w:t>
      </w:r>
      <w:hyperlink r:id="rId8" w:history="1">
        <w:r w:rsidRPr="0090678D">
          <w:rPr>
            <w:rStyle w:val="a7"/>
            <w:sz w:val="28"/>
            <w:szCs w:val="28"/>
          </w:rPr>
          <w:t>www.druginfo.kz</w:t>
        </w:r>
      </w:hyperlink>
      <w:r w:rsidRPr="0090678D">
        <w:rPr>
          <w:color w:val="000000"/>
          <w:sz w:val="28"/>
          <w:szCs w:val="28"/>
        </w:rPr>
        <w:t>  </w:t>
      </w:r>
    </w:p>
    <w:p w:rsidR="00410905" w:rsidRPr="0090678D" w:rsidRDefault="00410905" w:rsidP="0041090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90678D">
        <w:rPr>
          <w:color w:val="000000"/>
          <w:sz w:val="28"/>
          <w:szCs w:val="28"/>
        </w:rPr>
        <w:t>        </w:t>
      </w:r>
    </w:p>
    <w:p w:rsidR="00410905" w:rsidRPr="0090678D" w:rsidRDefault="00410905" w:rsidP="0041090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90678D">
        <w:rPr>
          <w:rStyle w:val="a4"/>
          <w:color w:val="000000"/>
          <w:sz w:val="28"/>
          <w:szCs w:val="28"/>
        </w:rPr>
        <w:t>Мы созданы, чтобы помочь Вам!</w:t>
      </w:r>
    </w:p>
    <w:p w:rsidR="00410905" w:rsidRPr="0090678D" w:rsidRDefault="00410905" w:rsidP="0041090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90678D">
        <w:rPr>
          <w:rStyle w:val="a4"/>
          <w:color w:val="000000"/>
          <w:sz w:val="28"/>
          <w:szCs w:val="28"/>
        </w:rPr>
        <w:t>Лекарственный  информационно-аналитический центр</w:t>
      </w:r>
    </w:p>
    <w:p w:rsidR="00410905" w:rsidRPr="0090678D" w:rsidRDefault="00410905" w:rsidP="0041090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90678D">
        <w:rPr>
          <w:rStyle w:val="a4"/>
          <w:color w:val="000000"/>
          <w:sz w:val="28"/>
          <w:szCs w:val="28"/>
        </w:rPr>
        <w:t xml:space="preserve">РГП на ПХВ «Республиканский центр </w:t>
      </w:r>
    </w:p>
    <w:p w:rsidR="00410905" w:rsidRPr="0090678D" w:rsidRDefault="00410905" w:rsidP="0041090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90678D">
        <w:rPr>
          <w:rStyle w:val="a4"/>
          <w:color w:val="000000"/>
          <w:sz w:val="28"/>
          <w:szCs w:val="28"/>
        </w:rPr>
        <w:t>развития здравоохранения» МЗСР РК</w:t>
      </w:r>
    </w:p>
    <w:bookmarkEnd w:id="0"/>
    <w:p w:rsidR="0042520A" w:rsidRPr="0090678D" w:rsidRDefault="0042520A" w:rsidP="00410905">
      <w:pPr>
        <w:rPr>
          <w:rFonts w:ascii="Times New Roman" w:hAnsi="Times New Roman" w:cs="Times New Roman"/>
          <w:sz w:val="28"/>
          <w:szCs w:val="28"/>
        </w:rPr>
      </w:pPr>
    </w:p>
    <w:sectPr w:rsidR="0042520A" w:rsidRPr="0090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E8"/>
    <w:rsid w:val="00410905"/>
    <w:rsid w:val="0042520A"/>
    <w:rsid w:val="007110B9"/>
    <w:rsid w:val="008669E8"/>
    <w:rsid w:val="0090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905"/>
    <w:pPr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color w:val="134E8B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905"/>
    <w:rPr>
      <w:rFonts w:ascii="Tahoma" w:eastAsia="Times New Roman" w:hAnsi="Tahoma" w:cs="Tahoma"/>
      <w:b/>
      <w:bCs/>
      <w:color w:val="134E8B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09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9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10905"/>
    <w:rPr>
      <w:strike w:val="0"/>
      <w:dstrike w:val="0"/>
      <w:color w:val="04559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905"/>
    <w:pPr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color w:val="134E8B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905"/>
    <w:rPr>
      <w:rFonts w:ascii="Tahoma" w:eastAsia="Times New Roman" w:hAnsi="Tahoma" w:cs="Tahoma"/>
      <w:b/>
      <w:bCs/>
      <w:color w:val="134E8B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09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9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10905"/>
    <w:rPr>
      <w:strike w:val="0"/>
      <w:dstrike w:val="0"/>
      <w:color w:val="04559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670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85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ginfo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pulse.ru/encyclopedia/541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ЛИАЦ</dc:creator>
  <cp:keywords/>
  <dc:description/>
  <cp:lastModifiedBy>Айгуль</cp:lastModifiedBy>
  <cp:revision>4</cp:revision>
  <dcterms:created xsi:type="dcterms:W3CDTF">2015-11-02T04:47:00Z</dcterms:created>
  <dcterms:modified xsi:type="dcterms:W3CDTF">2015-11-02T05:38:00Z</dcterms:modified>
</cp:coreProperties>
</file>