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65" w:rsidRPr="00B23BD1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</w:t>
      </w:r>
      <w:r w:rsidRP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Вирусный гепатит</w:t>
      </w:r>
      <w:r w:rsid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приговор!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1343025"/>
            <wp:effectExtent l="0" t="0" r="0" b="9525"/>
            <wp:docPr id="2" name="Picture 2" descr="http://druginfo.kz/images/content/p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uginfo.kz/images/content/po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lang w:eastAsia="ru-RU"/>
        </w:rPr>
        <w:t xml:space="preserve"> 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«Вирусный ге</w:t>
      </w:r>
      <w:bookmarkStart w:id="0" w:name="_GoBack"/>
      <w:bookmarkEnd w:id="0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патит»! Ведь для многих такой диагноз звучит, как приговор. Что такое — гепатит? Куда можно 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обратится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узнать какие лекарства выдаются бесплатно при этом заболевании? Давайте разберемся!?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Вирусные гепатиты —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большая группа заболеваний вирусной этиологии, имеющих сходные клинические проявления и протекающие с преимущественным поражением печени. Печень — один из самых важных органов в организме человека, кроме участия в пищеварении (выделение желчи), печень является важным «фильтром» — именно она очищает кровь, нейтрализуя токсичные продукты обмена, аллергены и яды.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гепатит? С инфицирования. Но от момента заражения до появления первых признаков болезни проходит разное время: от 2-4 недель до 2–4, и даже 6 месяцев. По истечении этого периода, во время которого вирус размножается и адаптируется в организме, болезнь начинает проявлять себя.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ЗАПОМНИТЕ!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нарушений функций печени, в том числе хронического вирусного гепатита являются: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тяжесть или дискомфорт в животе (справа, где расположена печень);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появление тупых болей в правом подреберье;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непереносимость жирной пищи и др.;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слабость и утомляемость;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потеря аппетита, тошнота;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потемнение мочи, изменение цвета кала (становится светлым);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желтоватый оттенок кожи и белков глаз (желтуха);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покраснение внутренних поверхностей кистей рук;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нарушение свертываемости крови, носовые кровотечения и легко возникающие синяки.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происходит заражение вирусом гепатита</w:t>
      </w:r>
      <w:proofErr w:type="gramStart"/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С? </w:t>
      </w:r>
    </w:p>
    <w:p w:rsidR="00466B65" w:rsidRPr="002B4680" w:rsidRDefault="00466B65" w:rsidP="0046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контакте с кровью больного вирусным гепатитом.</w:t>
      </w:r>
    </w:p>
    <w:p w:rsidR="00466B65" w:rsidRPr="002B4680" w:rsidRDefault="00466B65" w:rsidP="00CB6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микроскопических количествах кровь может остаться на бритвах, зубных щётках, ножницах для ногтей. Не стоит делить эти предметы с другими людьми. Никогда не делайте пирсинг и татуировки нестерильными приборами. Обращайте внимание при посещении салонов красоты и косметологических клиник на соблюдение индивидуальности используемых одноразовых приборов. Следите за использованием одноразового инструментария при проведении лечебных и диагностических процедур в медицинских организациях.</w:t>
      </w:r>
    </w:p>
    <w:p w:rsidR="00466B65" w:rsidRPr="002B4680" w:rsidRDefault="00466B65" w:rsidP="00466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половом незащищенном контакте.</w:t>
      </w:r>
    </w:p>
    <w:p w:rsidR="00466B65" w:rsidRPr="002B4680" w:rsidRDefault="00466B65" w:rsidP="00466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больной матери вирусным гепатитом во время беременности, родов и кормления грудным молоком.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Если Вы беременны, то обязательно обратитесь к врачу, чтобы принять необходимые меры для предотвращения заражения ребенка.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="006211D0"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гепатита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не передается через пищевые продукты или воду или при бытовых контактах, например объятиях, поцелуях и потреблении продуктов и напитков совместно с инфицированным лицом. Основным правилом предупреждения заражения является соблюдение мер профилактики и ответственное отношение к своему здоровью.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вирусный гепатит опасен тем, что он может переходить в цирроз печени или заканчиваться развитием рака печени.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ЗНАЕТЕ ЛИ ВЫ!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Наша страна является одной из первых стран среди СНГ, которая проводит лечение хронических вирусных гепатитов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 бесплатной основе.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хроническим вирусным гепатитом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в республике на амбулаторном уровне проводится на бесплатной основе в соответствии с Перечнем бесплатных лекарственных средств,  утвержденным приказом Министра здравоохранения и социального развития РК от 4 ноября 2011 года № 786.</w:t>
      </w:r>
    </w:p>
    <w:p w:rsidR="00466B65" w:rsidRPr="002B4680" w:rsidRDefault="00466B65" w:rsidP="00CB6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обязательно должен состоять на диспансерном учете в гепатологическом кабинете (центре), а рецепты выписываются профильными специалистами (инфекционист, гастроэнтеролог и т.д.).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Маршрут пациента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11D0"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диагнозом Хронический вирусный гепатит</w:t>
      </w: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62A7CB" wp14:editId="45CBFDC6">
            <wp:extent cx="5524500" cy="3581400"/>
            <wp:effectExtent l="0" t="0" r="0" b="0"/>
            <wp:docPr id="1" name="Picture 1" descr="http://druginfo.kz/images/statii/0207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info.kz/images/statii/0207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Звоните в Call-службу ЛИАЦ!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каждого жителя страны достоверной и объективной информацией о лекарственных средствах, Министерством здравоохранения и социального развития РК с 2009 года организована деятельность Лекарственного информационно-аналитического центра по всей стране на базе Республиканского центра развития здравоохранения. Задача центра – донесение до населения и медицинской общественности объективной информации о рациональном применении лекарственных средств, основанной на международных стандартах лечения и опыте лучших мировых практик.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ВЫРЕЖИ И СОХРАНИ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информацию, а также о правах на лекарственное обеспечение в рамках гарантированного объема бесплатной медицинской помощи, о правильном применении лекарственных препаратов, их взаимодействию и о возможных побочных действиях, Вы всегда можете получить на сайте Лекарственного информационно-аналитического центра </w:t>
      </w:r>
      <w:hyperlink r:id="rId8" w:history="1">
        <w:r w:rsidRPr="002B4680">
          <w:rPr>
            <w:rFonts w:ascii="Times New Roman" w:eastAsia="Times New Roman" w:hAnsi="Times New Roman" w:cs="Times New Roman"/>
            <w:b/>
            <w:bCs/>
            <w:color w:val="04559E"/>
            <w:sz w:val="28"/>
            <w:szCs w:val="28"/>
            <w:lang w:eastAsia="ru-RU"/>
          </w:rPr>
          <w:t>www.druginfo.kz</w:t>
        </w:r>
      </w:hyperlink>
      <w:r w:rsidR="000D2FED" w:rsidRPr="002B4680">
        <w:rPr>
          <w:rFonts w:ascii="Times New Roman" w:eastAsia="Times New Roman" w:hAnsi="Times New Roman" w:cs="Times New Roman"/>
          <w:b/>
          <w:bCs/>
          <w:color w:val="04559E"/>
          <w:sz w:val="28"/>
          <w:szCs w:val="28"/>
          <w:lang w:eastAsia="ru-RU"/>
        </w:rPr>
        <w:t xml:space="preserve">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единой по Казахстану </w:t>
      </w: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бесплатной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телефонной линии Call-службы </w:t>
      </w: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8-800-080-88-87. </w:t>
      </w: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466B65" w:rsidRPr="002B4680" w:rsidRDefault="00466B65" w:rsidP="00466B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наш центр в дальнейшем обретет еще большую популярность среди населения и медицинских работников, и станет незаменимым помощником в получении необходимой достоверной информации о лекарственных средствах.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созданы, чтобы помочь ВАМ!</w:t>
      </w:r>
    </w:p>
    <w:p w:rsidR="00466B65" w:rsidRPr="002B4680" w:rsidRDefault="00466B65" w:rsidP="00466B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Лекарственный информационно-аналитический центр</w:t>
      </w:r>
    </w:p>
    <w:p w:rsidR="00B57F52" w:rsidRPr="002B4680" w:rsidRDefault="00466B65" w:rsidP="002B468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РГП на ПХВ «Республиканский центр развития здравоохранения» МЗСР РК</w:t>
      </w:r>
    </w:p>
    <w:sectPr w:rsidR="00B57F52" w:rsidRPr="002B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4B1"/>
    <w:multiLevelType w:val="multilevel"/>
    <w:tmpl w:val="1F60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6C59"/>
    <w:multiLevelType w:val="multilevel"/>
    <w:tmpl w:val="9FC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78"/>
    <w:rsid w:val="000D2FED"/>
    <w:rsid w:val="002B4680"/>
    <w:rsid w:val="00466B65"/>
    <w:rsid w:val="006211D0"/>
    <w:rsid w:val="00B23BD1"/>
    <w:rsid w:val="00B57F52"/>
    <w:rsid w:val="00C65B78"/>
    <w:rsid w:val="00C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B65"/>
    <w:rPr>
      <w:b/>
      <w:bCs/>
    </w:rPr>
  </w:style>
  <w:style w:type="paragraph" w:customStyle="1" w:styleId="default">
    <w:name w:val="default"/>
    <w:basedOn w:val="a"/>
    <w:rsid w:val="00466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B65"/>
    <w:rPr>
      <w:b/>
      <w:bCs/>
    </w:rPr>
  </w:style>
  <w:style w:type="paragraph" w:customStyle="1" w:styleId="default">
    <w:name w:val="default"/>
    <w:basedOn w:val="a"/>
    <w:rsid w:val="00466B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85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info.k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ЛИАЦ</dc:creator>
  <cp:keywords/>
  <dc:description/>
  <cp:lastModifiedBy>Айгуль</cp:lastModifiedBy>
  <cp:revision>7</cp:revision>
  <dcterms:created xsi:type="dcterms:W3CDTF">2015-11-02T04:54:00Z</dcterms:created>
  <dcterms:modified xsi:type="dcterms:W3CDTF">2015-11-02T05:37:00Z</dcterms:modified>
</cp:coreProperties>
</file>