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34" w:rsidRPr="00962AED" w:rsidRDefault="004B3E34" w:rsidP="00962AED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962AED">
        <w:rPr>
          <w:rFonts w:eastAsia="Calibri"/>
          <w:sz w:val="28"/>
          <w:szCs w:val="28"/>
        </w:rPr>
        <w:t>Объявление</w:t>
      </w:r>
      <w:r w:rsidRPr="00962AED">
        <w:rPr>
          <w:rFonts w:eastAsia="Calibri"/>
          <w:sz w:val="28"/>
          <w:szCs w:val="28"/>
        </w:rPr>
        <w:br/>
        <w:t xml:space="preserve">о проведении </w:t>
      </w:r>
      <w:r w:rsidRPr="00962AED">
        <w:rPr>
          <w:sz w:val="28"/>
          <w:szCs w:val="28"/>
        </w:rPr>
        <w:t xml:space="preserve">процедуры размещения объемов медицинских услуг </w:t>
      </w:r>
      <w:r w:rsidRPr="00962AED">
        <w:rPr>
          <w:sz w:val="28"/>
          <w:szCs w:val="28"/>
        </w:rPr>
        <w:br/>
        <w:t>в рамках гарантированного объема бесплатной медицинской помощи и (или) в системе обязательного социального медицинского страхования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ab/>
        <w:t xml:space="preserve">Филиал по </w:t>
      </w:r>
      <w:proofErr w:type="spellStart"/>
      <w:r w:rsidRPr="00962AED">
        <w:rPr>
          <w:sz w:val="28"/>
          <w:szCs w:val="28"/>
        </w:rPr>
        <w:t>Акмолинской</w:t>
      </w:r>
      <w:proofErr w:type="spellEnd"/>
      <w:r w:rsidRPr="00962AED">
        <w:rPr>
          <w:sz w:val="28"/>
          <w:szCs w:val="28"/>
        </w:rPr>
        <w:t xml:space="preserve"> области НАО «Фонд социального медицинского страхования», расположенный по адресу: </w:t>
      </w:r>
      <w:proofErr w:type="spellStart"/>
      <w:r w:rsidRPr="001E60B6">
        <w:rPr>
          <w:sz w:val="28"/>
          <w:szCs w:val="28"/>
        </w:rPr>
        <w:t>Акмолинская</w:t>
      </w:r>
      <w:proofErr w:type="spellEnd"/>
      <w:r w:rsidRPr="001E60B6">
        <w:rPr>
          <w:sz w:val="28"/>
          <w:szCs w:val="28"/>
        </w:rPr>
        <w:t xml:space="preserve"> область, г. Кокшетау, ул. М. Горького. д.7А, </w:t>
      </w:r>
      <w:r w:rsidRPr="00962AED">
        <w:rPr>
          <w:sz w:val="28"/>
          <w:szCs w:val="28"/>
        </w:rPr>
        <w:t>объявляет о проведении процедуры размещения объемов услуг в рамках гарантированного объема бесплатной медицинской помощи:</w:t>
      </w:r>
    </w:p>
    <w:p w:rsidR="004B3E34" w:rsidRPr="00962AED" w:rsidRDefault="004B3E34" w:rsidP="00962AED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формам медицинской помощи: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первичная медико-санитарная помощь;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z w:val="28"/>
          <w:szCs w:val="28"/>
        </w:rPr>
        <w:t xml:space="preserve">консультативно-диагностическая помощь, в том числе больным с инфекционными заболеваниями, </w:t>
      </w:r>
      <w:bookmarkStart w:id="0" w:name="_Hlk496791837"/>
      <w:r w:rsidRPr="00962AED">
        <w:rPr>
          <w:sz w:val="28"/>
          <w:szCs w:val="28"/>
        </w:rPr>
        <w:t>кожно-венерологическими, онкологическими заболеваниями</w:t>
      </w:r>
      <w:bookmarkEnd w:id="0"/>
      <w:r w:rsidRPr="00962AED">
        <w:rPr>
          <w:sz w:val="28"/>
          <w:szCs w:val="28"/>
        </w:rPr>
        <w:t xml:space="preserve">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3458DE" w:rsidRPr="00962AED">
        <w:rPr>
          <w:spacing w:val="2"/>
          <w:sz w:val="28"/>
          <w:szCs w:val="28"/>
        </w:rPr>
        <w:t xml:space="preserve">, участникам и </w:t>
      </w:r>
      <w:proofErr w:type="gramStart"/>
      <w:r w:rsidR="003458DE" w:rsidRPr="00962AED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3458DE" w:rsidRPr="00962AED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Pr="00962AED">
        <w:rPr>
          <w:spacing w:val="2"/>
          <w:sz w:val="28"/>
          <w:szCs w:val="28"/>
        </w:rPr>
        <w:t>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z w:val="28"/>
          <w:szCs w:val="28"/>
        </w:rPr>
        <w:t>стационарная медицинская помощь</w:t>
      </w:r>
      <w:bookmarkStart w:id="1" w:name="_Hlk496791166"/>
      <w:r w:rsidRPr="00962AED">
        <w:rPr>
          <w:sz w:val="28"/>
          <w:szCs w:val="28"/>
        </w:rPr>
        <w:t xml:space="preserve">, в том числе больным с инфекционными заболеваниями, кожно-венерологическими, онкологическими заболеваниями,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Pr="00962AED">
        <w:rPr>
          <w:rFonts w:eastAsiaTheme="minorHAnsi"/>
          <w:sz w:val="28"/>
          <w:szCs w:val="28"/>
          <w:lang w:eastAsia="en-US"/>
        </w:rPr>
        <w:t>;</w:t>
      </w:r>
    </w:p>
    <w:bookmarkEnd w:id="1"/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proofErr w:type="spellStart"/>
      <w:r w:rsidRPr="00962AED">
        <w:rPr>
          <w:sz w:val="28"/>
          <w:szCs w:val="28"/>
        </w:rPr>
        <w:t>стационарозамещающая</w:t>
      </w:r>
      <w:proofErr w:type="spellEnd"/>
      <w:r w:rsidRPr="00962AED">
        <w:rPr>
          <w:sz w:val="28"/>
          <w:szCs w:val="28"/>
        </w:rPr>
        <w:t xml:space="preserve"> медицинская помощь, в том числе больным с инфекционными заболеваниями, кожно-венерологическими, онкологическими заболеваниями, туберкулезом, </w:t>
      </w:r>
      <w:r w:rsidRPr="00962AED">
        <w:rPr>
          <w:spacing w:val="2"/>
          <w:sz w:val="28"/>
          <w:szCs w:val="28"/>
        </w:rPr>
        <w:t>психическими расстройствами (заболеваниями), алкоголизмом, наркоманией, ВИЧ-инфицированным и больным СПИД</w:t>
      </w:r>
      <w:r w:rsidR="003458DE" w:rsidRPr="00962AED">
        <w:rPr>
          <w:spacing w:val="2"/>
          <w:sz w:val="28"/>
          <w:szCs w:val="28"/>
        </w:rPr>
        <w:t xml:space="preserve">, участникам и </w:t>
      </w:r>
      <w:proofErr w:type="gramStart"/>
      <w:r w:rsidR="003458DE" w:rsidRPr="00962AED">
        <w:rPr>
          <w:rFonts w:eastAsiaTheme="minorHAnsi"/>
          <w:sz w:val="28"/>
          <w:szCs w:val="28"/>
          <w:lang w:eastAsia="en-US"/>
        </w:rPr>
        <w:t>инвалидам Великой Отечественной войны</w:t>
      </w:r>
      <w:proofErr w:type="gramEnd"/>
      <w:r w:rsidR="003458DE" w:rsidRPr="00962AED">
        <w:rPr>
          <w:rFonts w:eastAsiaTheme="minorHAnsi"/>
          <w:sz w:val="28"/>
          <w:szCs w:val="28"/>
          <w:lang w:eastAsia="en-US"/>
        </w:rPr>
        <w:t xml:space="preserve"> и лицам, приравненным к ним</w:t>
      </w:r>
      <w:r w:rsidR="00FF2C67" w:rsidRPr="00962AED">
        <w:rPr>
          <w:spacing w:val="2"/>
          <w:sz w:val="28"/>
          <w:szCs w:val="28"/>
        </w:rPr>
        <w:t>;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скорая медицинская помощь;</w:t>
      </w:r>
    </w:p>
    <w:p w:rsidR="00FF2C67" w:rsidRPr="00962AED" w:rsidRDefault="00FF2C67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санитарная авиация (наземная);</w:t>
      </w:r>
    </w:p>
    <w:p w:rsidR="004B3E34" w:rsidRPr="00962AED" w:rsidRDefault="004B3E34" w:rsidP="00962AED">
      <w:pPr>
        <w:tabs>
          <w:tab w:val="left" w:pos="851"/>
        </w:tabs>
        <w:jc w:val="both"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>по видам медицинской помощи: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доврачебная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квалифицированная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специализированная медицинская помощь; </w:t>
      </w:r>
    </w:p>
    <w:p w:rsidR="004B3E34" w:rsidRPr="00962AED" w:rsidRDefault="004B3E34" w:rsidP="00962AED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медико-социальная помощь;</w:t>
      </w:r>
    </w:p>
    <w:p w:rsidR="004B3E34" w:rsidRPr="00962AED" w:rsidRDefault="004B3E34" w:rsidP="00962AED">
      <w:pPr>
        <w:tabs>
          <w:tab w:val="left" w:pos="851"/>
        </w:tabs>
        <w:contextualSpacing/>
        <w:rPr>
          <w:b/>
          <w:sz w:val="28"/>
          <w:szCs w:val="28"/>
        </w:rPr>
      </w:pPr>
      <w:r w:rsidRPr="00962AED">
        <w:rPr>
          <w:b/>
          <w:sz w:val="28"/>
          <w:szCs w:val="28"/>
        </w:rPr>
        <w:t xml:space="preserve">по услугам: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2AED">
        <w:rPr>
          <w:b/>
          <w:sz w:val="28"/>
          <w:szCs w:val="28"/>
        </w:rPr>
        <w:t xml:space="preserve">- </w:t>
      </w:r>
      <w:bookmarkStart w:id="2" w:name="_Hlk497381311"/>
      <w:r w:rsidR="00AA0FBB" w:rsidRPr="00962AED">
        <w:rPr>
          <w:sz w:val="28"/>
          <w:szCs w:val="28"/>
        </w:rPr>
        <w:t>дорогостоящие консультативно-диагностические услуги</w:t>
      </w:r>
      <w:r w:rsidR="00AA0FBB" w:rsidRPr="00962AED">
        <w:rPr>
          <w:sz w:val="28"/>
          <w:szCs w:val="28"/>
        </w:rPr>
        <w:br/>
      </w:r>
      <w:bookmarkEnd w:id="2"/>
      <w:r w:rsidRPr="00962AED">
        <w:rPr>
          <w:sz w:val="28"/>
          <w:szCs w:val="28"/>
        </w:rPr>
        <w:t>согласно приложению 1 к настоящему объявлению;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>- услуги экстренной стоматологической помощи;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</w:rPr>
        <w:lastRenderedPageBreak/>
        <w:t xml:space="preserve">- </w:t>
      </w:r>
      <w:r w:rsidRPr="00962AED">
        <w:rPr>
          <w:spacing w:val="2"/>
          <w:sz w:val="28"/>
          <w:szCs w:val="28"/>
          <w:shd w:val="clear" w:color="auto" w:fill="FFFFFF"/>
        </w:rPr>
        <w:t xml:space="preserve">услуги плановой стоматологической помощи;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 xml:space="preserve">- услуги </w:t>
      </w:r>
      <w:proofErr w:type="spellStart"/>
      <w:r w:rsidRPr="00962AED">
        <w:rPr>
          <w:spacing w:val="2"/>
          <w:sz w:val="28"/>
          <w:szCs w:val="28"/>
          <w:shd w:val="clear" w:color="auto" w:fill="FFFFFF"/>
        </w:rPr>
        <w:t>ортодонтической</w:t>
      </w:r>
      <w:proofErr w:type="spellEnd"/>
      <w:r w:rsidRPr="00962AED">
        <w:rPr>
          <w:spacing w:val="2"/>
          <w:sz w:val="28"/>
          <w:szCs w:val="28"/>
          <w:shd w:val="clear" w:color="auto" w:fill="FFFFFF"/>
        </w:rPr>
        <w:t xml:space="preserve"> помощи детям с врожденной патологией челюстно-лицевой области с использованием аппарата для устранения зубочелюстных аномалий (</w:t>
      </w:r>
      <w:proofErr w:type="spellStart"/>
      <w:r w:rsidRPr="00962AED">
        <w:rPr>
          <w:spacing w:val="2"/>
          <w:sz w:val="28"/>
          <w:szCs w:val="28"/>
          <w:shd w:val="clear" w:color="auto" w:fill="FFFFFF"/>
        </w:rPr>
        <w:t>ортодонтическая</w:t>
      </w:r>
      <w:proofErr w:type="spellEnd"/>
      <w:r w:rsidRPr="00962AED">
        <w:rPr>
          <w:spacing w:val="2"/>
          <w:sz w:val="28"/>
          <w:szCs w:val="28"/>
          <w:shd w:val="clear" w:color="auto" w:fill="FFFFFF"/>
        </w:rPr>
        <w:t xml:space="preserve"> пластинка);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962AED">
        <w:rPr>
          <w:spacing w:val="2"/>
          <w:sz w:val="28"/>
          <w:szCs w:val="28"/>
          <w:shd w:val="clear" w:color="auto" w:fill="FFFFFF"/>
        </w:rPr>
        <w:t>-</w:t>
      </w:r>
      <w:r w:rsidRPr="00962AED">
        <w:rPr>
          <w:sz w:val="28"/>
          <w:lang w:val="kk-KZ"/>
        </w:rPr>
        <w:t xml:space="preserve"> услуги, оказываемые </w:t>
      </w:r>
      <w:r w:rsidRPr="00962AED">
        <w:rPr>
          <w:sz w:val="28"/>
        </w:rPr>
        <w:t>при проведении медицинских осмотров передвижными медицинскими комплексами на базе специального автотранспорта</w:t>
      </w:r>
      <w:r w:rsidRPr="00962AED">
        <w:rPr>
          <w:sz w:val="28"/>
          <w:lang w:val="kk-KZ"/>
        </w:rPr>
        <w:t>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z w:val="28"/>
        </w:rPr>
      </w:pPr>
      <w:r w:rsidRPr="00962AED">
        <w:rPr>
          <w:sz w:val="28"/>
        </w:rPr>
        <w:t xml:space="preserve">- услуги экстренной травматологической помощи (в травматологических пунктах); </w:t>
      </w:r>
    </w:p>
    <w:p w:rsidR="004B3E34" w:rsidRPr="00962AED" w:rsidRDefault="004B3E34" w:rsidP="00962AED">
      <w:pPr>
        <w:tabs>
          <w:tab w:val="left" w:pos="142"/>
        </w:tabs>
        <w:ind w:firstLine="709"/>
        <w:contextualSpacing/>
        <w:jc w:val="both"/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- услуги при проведении скрининговых исследований на раннюю диагностику злокачественных новообразований</w:t>
      </w:r>
      <w:r w:rsidRPr="00962AE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62AED">
        <w:rPr>
          <w:rFonts w:eastAsiaTheme="minorHAnsi" w:cstheme="minorBidi"/>
          <w:i/>
          <w:sz w:val="28"/>
          <w:szCs w:val="28"/>
          <w:lang w:eastAsia="en-US"/>
        </w:rPr>
        <w:t>(</w:t>
      </w:r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>рак шейки матки у женщин;</w:t>
      </w:r>
      <w:r w:rsidRPr="00962AED">
        <w:rPr>
          <w:rFonts w:eastAsiaTheme="minorHAnsi" w:cstheme="minorBidi"/>
          <w:i/>
          <w:spacing w:val="2"/>
          <w:sz w:val="28"/>
          <w:szCs w:val="28"/>
          <w:lang w:eastAsia="en-US"/>
        </w:rPr>
        <w:t xml:space="preserve"> </w:t>
      </w:r>
      <w:proofErr w:type="spellStart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>колоректальн</w:t>
      </w:r>
      <w:r w:rsidRPr="00962AED">
        <w:rPr>
          <w:rFonts w:eastAsiaTheme="minorHAnsi" w:cstheme="minorBidi"/>
          <w:i/>
          <w:spacing w:val="2"/>
          <w:sz w:val="28"/>
          <w:szCs w:val="28"/>
          <w:lang w:eastAsia="en-US"/>
        </w:rPr>
        <w:t>ый</w:t>
      </w:r>
      <w:proofErr w:type="spellEnd"/>
      <w:r w:rsidRPr="00962AED">
        <w:rPr>
          <w:rFonts w:eastAsiaTheme="minorHAnsi"/>
          <w:i/>
          <w:spacing w:val="2"/>
          <w:sz w:val="28"/>
          <w:szCs w:val="28"/>
          <w:lang w:eastAsia="en-US"/>
        </w:rPr>
        <w:t xml:space="preserve"> рак двухэтапным методом среди взрослого населения, </w:t>
      </w:r>
      <w:r w:rsidRPr="00962AED">
        <w:rPr>
          <w:rFonts w:eastAsiaTheme="minorHAnsi"/>
          <w:i/>
          <w:color w:val="000000"/>
          <w:spacing w:val="2"/>
          <w:sz w:val="28"/>
          <w:szCs w:val="28"/>
          <w:lang w:eastAsia="en-US"/>
        </w:rPr>
        <w:t>проведение второго этапа </w:t>
      </w:r>
      <w:r w:rsidRPr="00962AED">
        <w:rPr>
          <w:rFonts w:eastAsiaTheme="minorHAnsi" w:cstheme="minorBidi"/>
          <w:i/>
          <w:color w:val="000000"/>
          <w:spacing w:val="2"/>
          <w:sz w:val="28"/>
          <w:szCs w:val="28"/>
          <w:lang w:eastAsia="en-US"/>
        </w:rPr>
        <w:t>скрининга рака молочной железы);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- услуги патологоанатомического бюро (отделений) включающие: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>1) патологоанатомические вскрытия;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 xml:space="preserve">2) гистологические исследования операционного и </w:t>
      </w:r>
      <w:proofErr w:type="spellStart"/>
      <w:r w:rsidRPr="00962AED">
        <w:rPr>
          <w:rFonts w:eastAsiaTheme="minorHAnsi"/>
          <w:sz w:val="28"/>
          <w:szCs w:val="28"/>
          <w:lang w:eastAsia="en-US"/>
        </w:rPr>
        <w:t>биопсийного</w:t>
      </w:r>
      <w:proofErr w:type="spellEnd"/>
      <w:r w:rsidRPr="00962AED">
        <w:rPr>
          <w:rFonts w:eastAsiaTheme="minorHAnsi"/>
          <w:sz w:val="28"/>
          <w:szCs w:val="28"/>
          <w:lang w:eastAsia="en-US"/>
        </w:rPr>
        <w:t xml:space="preserve"> материала;</w:t>
      </w:r>
    </w:p>
    <w:p w:rsidR="005A6723" w:rsidRPr="00962AED" w:rsidRDefault="005A6723" w:rsidP="00962AED">
      <w:pPr>
        <w:tabs>
          <w:tab w:val="left" w:pos="142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2AED">
        <w:rPr>
          <w:rFonts w:eastAsiaTheme="minorHAnsi"/>
          <w:sz w:val="28"/>
          <w:szCs w:val="28"/>
          <w:lang w:eastAsia="en-US"/>
        </w:rPr>
        <w:t xml:space="preserve">3) цитологические исследования; </w:t>
      </w:r>
    </w:p>
    <w:p w:rsidR="004B3E34" w:rsidRPr="00962AED" w:rsidRDefault="005A6723" w:rsidP="00BB3F65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- </w:t>
      </w:r>
      <w:r w:rsidR="004B3E34" w:rsidRPr="00962AED">
        <w:rPr>
          <w:sz w:val="28"/>
          <w:szCs w:val="28"/>
        </w:rPr>
        <w:t xml:space="preserve">услуги </w:t>
      </w:r>
      <w:r w:rsidR="00D8267E">
        <w:rPr>
          <w:sz w:val="28"/>
          <w:szCs w:val="28"/>
        </w:rPr>
        <w:t xml:space="preserve">по </w:t>
      </w:r>
      <w:r w:rsidR="004B3E34" w:rsidRPr="00962AED">
        <w:rPr>
          <w:sz w:val="28"/>
          <w:szCs w:val="28"/>
        </w:rPr>
        <w:t>заготовк</w:t>
      </w:r>
      <w:r w:rsidR="00D8267E">
        <w:rPr>
          <w:sz w:val="28"/>
          <w:szCs w:val="28"/>
        </w:rPr>
        <w:t>е</w:t>
      </w:r>
      <w:r w:rsidR="004B3E34" w:rsidRPr="00962AED">
        <w:rPr>
          <w:sz w:val="28"/>
          <w:szCs w:val="28"/>
        </w:rPr>
        <w:t xml:space="preserve"> крови, ее компонентов и препаратов;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</w:t>
      </w:r>
      <w:r w:rsidRPr="00962AED">
        <w:rPr>
          <w:sz w:val="28"/>
        </w:rPr>
        <w:t>в</w:t>
      </w:r>
      <w:r w:rsidRPr="00962AED">
        <w:rPr>
          <w:spacing w:val="2"/>
          <w:sz w:val="28"/>
          <w:szCs w:val="28"/>
        </w:rPr>
        <w:t xml:space="preserve">осстановительного лечения и медицинской реабилитации;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сестринского ухода; </w:t>
      </w:r>
    </w:p>
    <w:p w:rsidR="004B3E34" w:rsidRPr="00962AED" w:rsidRDefault="004B3E34" w:rsidP="00962AED">
      <w:pPr>
        <w:tabs>
          <w:tab w:val="left" w:pos="993"/>
        </w:tabs>
        <w:ind w:firstLine="709"/>
        <w:jc w:val="both"/>
        <w:rPr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>- услуги паллиативной помощи;</w:t>
      </w:r>
    </w:p>
    <w:p w:rsidR="007B4943" w:rsidRDefault="004B3E34" w:rsidP="007B4943">
      <w:pPr>
        <w:tabs>
          <w:tab w:val="left" w:pos="993"/>
        </w:tabs>
        <w:ind w:firstLine="709"/>
        <w:jc w:val="both"/>
        <w:rPr>
          <w:i/>
          <w:spacing w:val="2"/>
          <w:sz w:val="28"/>
          <w:szCs w:val="28"/>
        </w:rPr>
      </w:pPr>
      <w:r w:rsidRPr="00962AED">
        <w:rPr>
          <w:spacing w:val="2"/>
          <w:sz w:val="28"/>
          <w:szCs w:val="28"/>
        </w:rPr>
        <w:t xml:space="preserve">- услуги </w:t>
      </w:r>
      <w:r w:rsidRPr="00962AED">
        <w:rPr>
          <w:sz w:val="28"/>
        </w:rPr>
        <w:t>лабораторной диагностики после трансплантации органов</w:t>
      </w:r>
      <w:r w:rsidR="007B4943">
        <w:rPr>
          <w:sz w:val="28"/>
        </w:rPr>
        <w:t xml:space="preserve"> </w:t>
      </w:r>
      <w:r w:rsidR="007B4943">
        <w:rPr>
          <w:i/>
          <w:sz w:val="28"/>
        </w:rPr>
        <w:t>(определение концентрации лекарственных средств в крови)</w:t>
      </w:r>
    </w:p>
    <w:p w:rsidR="004B3E34" w:rsidRPr="00962AED" w:rsidRDefault="004B3E34" w:rsidP="00962AED">
      <w:pPr>
        <w:tabs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на 2018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Указанные медицинские услуги оказываются по месту расположения производственной базы субъекта здравоохранения на территории </w:t>
      </w:r>
      <w:r w:rsidR="00DE3F9D" w:rsidRPr="00962AED">
        <w:rPr>
          <w:sz w:val="28"/>
          <w:szCs w:val="28"/>
        </w:rPr>
        <w:t>Акмолинской</w:t>
      </w:r>
      <w:r w:rsidRPr="00962AED">
        <w:rPr>
          <w:sz w:val="28"/>
          <w:szCs w:val="28"/>
        </w:rPr>
        <w:t xml:space="preserve"> области Республики Казахстан.</w:t>
      </w:r>
    </w:p>
    <w:p w:rsidR="004B3E34" w:rsidRPr="00962AED" w:rsidRDefault="004B3E34" w:rsidP="00962AED">
      <w:pPr>
        <w:pStyle w:val="a3"/>
        <w:ind w:left="0" w:firstLine="709"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претендующими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 филиал по </w:t>
      </w:r>
      <w:r w:rsidR="00977AD4" w:rsidRPr="00962AED">
        <w:rPr>
          <w:sz w:val="28"/>
          <w:szCs w:val="28"/>
          <w:lang w:val="kk-KZ"/>
        </w:rPr>
        <w:t>Акмолинской</w:t>
      </w:r>
      <w:r w:rsidRPr="00962AED">
        <w:rPr>
          <w:sz w:val="28"/>
          <w:szCs w:val="28"/>
        </w:rPr>
        <w:t xml:space="preserve"> области НАО «Фонд социального медицинского страхования» по адресу: </w:t>
      </w:r>
      <w:proofErr w:type="spellStart"/>
      <w:r w:rsidRPr="00962AED">
        <w:rPr>
          <w:sz w:val="28"/>
          <w:szCs w:val="28"/>
        </w:rPr>
        <w:t>Акмолинская</w:t>
      </w:r>
      <w:proofErr w:type="spellEnd"/>
      <w:r w:rsidRPr="00962AED">
        <w:rPr>
          <w:sz w:val="28"/>
          <w:szCs w:val="28"/>
        </w:rPr>
        <w:t xml:space="preserve"> область,</w:t>
      </w:r>
      <w:r w:rsidRPr="00962AED">
        <w:rPr>
          <w:sz w:val="28"/>
          <w:szCs w:val="28"/>
        </w:rPr>
        <w:br/>
        <w:t>г. Кокшетау, ул. М. Горького. д.7А, кабинет № 1.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 xml:space="preserve">Дата начала приема заявок «3» </w:t>
      </w:r>
      <w:r w:rsidR="00AC3A51" w:rsidRPr="00962AED">
        <w:rPr>
          <w:sz w:val="28"/>
          <w:szCs w:val="28"/>
        </w:rPr>
        <w:t>но</w:t>
      </w:r>
      <w:r w:rsidRPr="00962AED">
        <w:rPr>
          <w:sz w:val="28"/>
          <w:szCs w:val="28"/>
        </w:rPr>
        <w:t xml:space="preserve">ября 2017 года 09 часов 30 минут. </w:t>
      </w:r>
    </w:p>
    <w:p w:rsidR="004B3E34" w:rsidRPr="00962AED" w:rsidRDefault="004B3E34" w:rsidP="00962AE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962AED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8C7A5E" w:rsidRPr="00962AED">
        <w:rPr>
          <w:sz w:val="28"/>
          <w:szCs w:val="28"/>
        </w:rPr>
        <w:t>18</w:t>
      </w:r>
      <w:r w:rsidRPr="00962AED">
        <w:rPr>
          <w:sz w:val="28"/>
          <w:szCs w:val="28"/>
        </w:rPr>
        <w:t>» ноября 2017 года 19 часов 00 минут.</w:t>
      </w:r>
    </w:p>
    <w:p w:rsidR="008F2D14" w:rsidRPr="00962AED" w:rsidRDefault="004B3E34" w:rsidP="00962AED">
      <w:pPr>
        <w:pStyle w:val="a3"/>
        <w:ind w:left="0" w:firstLine="567"/>
        <w:jc w:val="both"/>
        <w:rPr>
          <w:color w:val="000000"/>
          <w:sz w:val="28"/>
          <w:szCs w:val="28"/>
        </w:rPr>
      </w:pPr>
      <w:r w:rsidRPr="00962AED">
        <w:rPr>
          <w:sz w:val="28"/>
          <w:szCs w:val="28"/>
        </w:rPr>
        <w:t xml:space="preserve">Дополнительную информацию и справку можно получить по телефонам: </w:t>
      </w:r>
      <w:r w:rsidR="008F2D14" w:rsidRPr="00962AED">
        <w:rPr>
          <w:sz w:val="28"/>
          <w:szCs w:val="28"/>
        </w:rPr>
        <w:t>+7 (</w:t>
      </w:r>
      <w:r w:rsidR="008F2D14" w:rsidRPr="00962AED">
        <w:rPr>
          <w:color w:val="000000"/>
          <w:sz w:val="28"/>
          <w:szCs w:val="28"/>
          <w:lang w:val="kk-KZ"/>
        </w:rPr>
        <w:t>7162) 50-79-12</w:t>
      </w:r>
      <w:r w:rsidR="00977AD4" w:rsidRPr="00962AED">
        <w:rPr>
          <w:color w:val="000000"/>
          <w:sz w:val="28"/>
          <w:szCs w:val="28"/>
        </w:rPr>
        <w:t>.</w:t>
      </w: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4B3E34" w:rsidRPr="00962AED" w:rsidRDefault="004B3E34" w:rsidP="00962AED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962AED">
        <w:lastRenderedPageBreak/>
        <w:t>Примечание: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услуг):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в региональную комиссию по выбору и размещению объемов медицинских услуг при филиале НАО «Фонд социального медицинского страхования» по месту расположения производственной базы подают заявку субъекты здравоохранения на региональном уровне, претендующие на размещение объемов услуг в рамках ГОБМП, за исключением объемов высокотехнологичных медицинских услуг;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в республиканскую комиссию по выбору и размещению объемов медицинских услуг при НАО «Фонд социального медицинского страхования» заявку на планируемые объемы услуг в рамках ГОБМП подают субъекты здравоохранения, включенные в базу данных и: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1) претендующие на оказание медицинских услуг в рамках ГОБМП на республиканском уровне;</w:t>
      </w:r>
    </w:p>
    <w:p w:rsidR="004B3E34" w:rsidRPr="00962AED" w:rsidRDefault="004B3E34" w:rsidP="00962AED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 w:rsidRPr="00962AED">
        <w:t xml:space="preserve">2) претендующие на оказание высокотехнологичных медицинских услуг на республиканском и на региональном уровне. </w:t>
      </w:r>
    </w:p>
    <w:p w:rsidR="004B3E34" w:rsidRPr="00962AED" w:rsidRDefault="004B3E34" w:rsidP="00962AED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 xml:space="preserve">Перечень субъектов здравоохранения, претендующих на оказание услуг в рамках гарантированного объема бесплатной медицинской помощи на республиканском уровне прилагается (приложение 2 к настоящему объявлению). При этом указанные субъекты здравоохранения подают заявку на услуги, оказываемые населению на региональном уровне, в региональную комиссию при филиале НАО «Фонд социального медицинского страхования».  </w:t>
      </w:r>
    </w:p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962AED">
        <w:t>Заявки представляются субъектами здравоохранения по форме согласно Правилам закупа услуг, размещенным на интернет-ресурсах НАО «Фонд социального медицинского страхования</w:t>
      </w:r>
      <w:r w:rsidRPr="00962AED">
        <w:rPr>
          <w:u w:val="single"/>
        </w:rPr>
        <w:t xml:space="preserve">» </w:t>
      </w:r>
      <w:r w:rsidR="008F2D14" w:rsidRPr="00962AED">
        <w:rPr>
          <w:u w:val="single"/>
        </w:rPr>
        <w:t>(</w:t>
      </w:r>
      <w:r w:rsidRPr="00962AED">
        <w:rPr>
          <w:u w:val="single"/>
          <w:lang w:val="en-US"/>
        </w:rPr>
        <w:t>www</w:t>
      </w:r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fms</w:t>
      </w:r>
      <w:proofErr w:type="spellEnd"/>
      <w:r w:rsidRPr="00962AED">
        <w:rPr>
          <w:u w:val="single"/>
        </w:rPr>
        <w:t>.</w:t>
      </w:r>
      <w:proofErr w:type="spellStart"/>
      <w:r w:rsidRPr="00962AED">
        <w:rPr>
          <w:u w:val="single"/>
          <w:lang w:val="en-US"/>
        </w:rPr>
        <w:t>kz</w:t>
      </w:r>
      <w:proofErr w:type="spellEnd"/>
      <w:r w:rsidR="008F2D14" w:rsidRPr="00962AED">
        <w:t>),</w:t>
      </w:r>
      <w:r w:rsidRPr="00962AED">
        <w:t xml:space="preserve"> Министерства здравоохранения Республики Казахстан </w:t>
      </w:r>
      <w:r w:rsidR="008F2D14" w:rsidRPr="00962AED">
        <w:t>(</w:t>
      </w:r>
      <w:hyperlink r:id="rId4" w:history="1">
        <w:r w:rsidRPr="00962AED">
          <w:rPr>
            <w:rStyle w:val="a5"/>
            <w:lang w:val="en-US"/>
          </w:rPr>
          <w:t>www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mz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gov</w:t>
        </w:r>
        <w:r w:rsidRPr="00962AED">
          <w:rPr>
            <w:rStyle w:val="a5"/>
          </w:rPr>
          <w:t>.</w:t>
        </w:r>
        <w:r w:rsidRPr="00962AED">
          <w:rPr>
            <w:rStyle w:val="a5"/>
            <w:lang w:val="en-US"/>
          </w:rPr>
          <w:t>kz</w:t>
        </w:r>
      </w:hyperlink>
      <w:r w:rsidR="008F2D14" w:rsidRPr="00962AED">
        <w:rPr>
          <w:rStyle w:val="a5"/>
        </w:rPr>
        <w:t>)</w:t>
      </w:r>
      <w:r w:rsidRPr="00962AED">
        <w:rPr>
          <w:u w:val="single"/>
        </w:rPr>
        <w:t xml:space="preserve">, </w:t>
      </w:r>
      <w:r w:rsidR="008F2D14" w:rsidRPr="00962AED">
        <w:rPr>
          <w:u w:val="single"/>
        </w:rPr>
        <w:t>у</w:t>
      </w:r>
      <w:r w:rsidRPr="00962AED">
        <w:rPr>
          <w:u w:val="single"/>
        </w:rPr>
        <w:t xml:space="preserve">правления здравоохранения </w:t>
      </w:r>
      <w:proofErr w:type="spellStart"/>
      <w:r w:rsidR="00977AD4" w:rsidRPr="00962AED">
        <w:rPr>
          <w:u w:val="single"/>
        </w:rPr>
        <w:t>Акмолинской</w:t>
      </w:r>
      <w:proofErr w:type="spellEnd"/>
      <w:r w:rsidRPr="00962AED">
        <w:rPr>
          <w:u w:val="single"/>
        </w:rPr>
        <w:t xml:space="preserve"> области </w:t>
      </w:r>
      <w:r w:rsidRPr="00962AED">
        <w:t>(</w:t>
      </w:r>
      <w:proofErr w:type="spellStart"/>
      <w:r w:rsidR="008F2D14" w:rsidRPr="00962AED">
        <w:t>www</w:t>
      </w:r>
      <w:proofErr w:type="spellEnd"/>
      <w:r w:rsidR="008F2D14" w:rsidRPr="00962AED">
        <w:t>.</w:t>
      </w:r>
      <w:r w:rsidR="008F2D14" w:rsidRPr="00962AED">
        <w:rPr>
          <w:lang w:val="en-US"/>
        </w:rPr>
        <w:t>zdrav</w:t>
      </w:r>
      <w:r w:rsidR="008F2D14" w:rsidRPr="00962AED">
        <w:t>.</w:t>
      </w:r>
      <w:r w:rsidR="008F2D14" w:rsidRPr="00962AED">
        <w:rPr>
          <w:lang w:val="en-US"/>
        </w:rPr>
        <w:t>akmol</w:t>
      </w:r>
      <w:r w:rsidR="008F2D14" w:rsidRPr="00962AED">
        <w:t>.</w:t>
      </w:r>
      <w:r w:rsidR="008F2D14" w:rsidRPr="00962AED">
        <w:rPr>
          <w:lang w:val="en-US"/>
        </w:rPr>
        <w:t>kz</w:t>
      </w:r>
      <w:r w:rsidR="008F2D14" w:rsidRPr="00962AED">
        <w:t>).</w:t>
      </w:r>
      <w:r w:rsidRPr="00962AED">
        <w:t xml:space="preserve"> </w:t>
      </w:r>
    </w:p>
    <w:p w:rsidR="004B3E34" w:rsidRPr="00962AED" w:rsidRDefault="004B3E34" w:rsidP="00962AED"/>
    <w:p w:rsidR="004B3E34" w:rsidRPr="00962AED" w:rsidRDefault="004B3E34" w:rsidP="00962AED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</w:p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/>
    <w:p w:rsidR="004B3E34" w:rsidRPr="00962AED" w:rsidRDefault="004B3E34" w:rsidP="00962AED">
      <w:pPr>
        <w:jc w:val="right"/>
      </w:pPr>
      <w:bookmarkStart w:id="3" w:name="_Hlk496784786"/>
    </w:p>
    <w:p w:rsidR="004B3E34" w:rsidRPr="00962AED" w:rsidRDefault="004B3E34" w:rsidP="00962AED">
      <w:pPr>
        <w:jc w:val="right"/>
      </w:pPr>
    </w:p>
    <w:p w:rsidR="004B3E34" w:rsidRPr="00962AED" w:rsidRDefault="004B3E34" w:rsidP="00507A51">
      <w:r w:rsidRPr="00962AED">
        <w:br w:type="page"/>
      </w:r>
      <w:r w:rsidR="00A64195" w:rsidRPr="00962AED">
        <w:lastRenderedPageBreak/>
        <w:t xml:space="preserve">                                                                                              </w:t>
      </w:r>
      <w:r w:rsidRPr="00962AED">
        <w:t>Приложение 1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rPr>
          <w:rFonts w:eastAsia="Calibri"/>
        </w:rPr>
        <w:t xml:space="preserve">к объявлению о проведении </w:t>
      </w:r>
      <w:r w:rsidRPr="00962AED">
        <w:t>процедуры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 xml:space="preserve">размещения объемов медицинских услуг </w:t>
      </w:r>
      <w:r w:rsidRPr="00962AED">
        <w:br/>
        <w:t>в рамках гарантированного объема бесплатной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(или) в системе обязательного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социального медицинского страхования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среди субъектов здравоохранения,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включенных в базу данных субъектов здравоохранения,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претендующих на оказание медицинских услуг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 рамках гарантированного объема бесплатной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бесплатной медицинской помощи и в системе</w:t>
      </w:r>
    </w:p>
    <w:p w:rsidR="004B3E34" w:rsidRPr="00962AED" w:rsidRDefault="004B3E34" w:rsidP="00507A51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обязательного социального медицинского страхования</w:t>
      </w:r>
    </w:p>
    <w:bookmarkEnd w:id="3"/>
    <w:p w:rsidR="004B3E34" w:rsidRPr="00962AED" w:rsidRDefault="004B3E34" w:rsidP="00507A51">
      <w:pPr>
        <w:jc w:val="right"/>
        <w:rPr>
          <w:sz w:val="28"/>
        </w:rPr>
      </w:pPr>
    </w:p>
    <w:p w:rsidR="004B3E34" w:rsidRPr="00962AED" w:rsidRDefault="004B3E34" w:rsidP="00962AED"/>
    <w:p w:rsidR="00AA0FBB" w:rsidRPr="00962AED" w:rsidRDefault="00AA0FBB" w:rsidP="00962AED">
      <w:pPr>
        <w:jc w:val="center"/>
        <w:rPr>
          <w:sz w:val="28"/>
          <w:szCs w:val="28"/>
        </w:rPr>
      </w:pPr>
      <w:bookmarkStart w:id="4" w:name="_Hlk496784456"/>
      <w:bookmarkStart w:id="5" w:name="_Hlk497381277"/>
      <w:r w:rsidRPr="00962AED">
        <w:rPr>
          <w:sz w:val="28"/>
          <w:szCs w:val="28"/>
          <w:lang w:val="kk-KZ"/>
        </w:rPr>
        <w:t>П</w:t>
      </w:r>
      <w:proofErr w:type="spellStart"/>
      <w:r w:rsidRPr="00962AED">
        <w:rPr>
          <w:sz w:val="28"/>
          <w:szCs w:val="28"/>
        </w:rPr>
        <w:t>еречень</w:t>
      </w:r>
      <w:proofErr w:type="spellEnd"/>
    </w:p>
    <w:p w:rsidR="00046838" w:rsidRPr="009F4E5D" w:rsidRDefault="00AA0FBB" w:rsidP="00046838">
      <w:pPr>
        <w:jc w:val="center"/>
        <w:rPr>
          <w:sz w:val="28"/>
          <w:szCs w:val="28"/>
        </w:rPr>
      </w:pPr>
      <w:r w:rsidRPr="00962AED">
        <w:rPr>
          <w:sz w:val="28"/>
          <w:szCs w:val="28"/>
        </w:rPr>
        <w:t xml:space="preserve">дорогостоящих консультативно-диагностических услуг </w:t>
      </w:r>
      <w:r w:rsidRPr="00962AED">
        <w:rPr>
          <w:sz w:val="28"/>
          <w:szCs w:val="28"/>
        </w:rPr>
        <w:br/>
      </w:r>
      <w:bookmarkEnd w:id="4"/>
      <w:bookmarkEnd w:id="5"/>
      <w:r w:rsidR="00046838" w:rsidRPr="005C0FA6">
        <w:rPr>
          <w:i/>
          <w:sz w:val="28"/>
          <w:szCs w:val="28"/>
        </w:rPr>
        <w:t>(в соответствии</w:t>
      </w:r>
      <w:r w:rsidR="00046838" w:rsidRPr="005C0FA6">
        <w:rPr>
          <w:i/>
          <w:sz w:val="28"/>
          <w:szCs w:val="28"/>
          <w:lang w:val="kk-KZ"/>
        </w:rPr>
        <w:t xml:space="preserve"> </w:t>
      </w:r>
      <w:r w:rsidR="00046838" w:rsidRPr="005C0FA6">
        <w:rPr>
          <w:i/>
          <w:sz w:val="28"/>
          <w:szCs w:val="28"/>
        </w:rPr>
        <w:t>с перечнем гарантированного объема бесплатной медицинской помощи, утвержденным постановлением Правительства Республики Казахстан</w:t>
      </w:r>
      <w:r w:rsidR="00046838" w:rsidRPr="005C0FA6">
        <w:rPr>
          <w:i/>
          <w:sz w:val="28"/>
          <w:szCs w:val="28"/>
          <w:lang w:val="kk-KZ"/>
        </w:rPr>
        <w:t xml:space="preserve"> </w:t>
      </w:r>
      <w:r w:rsidR="00046838" w:rsidRPr="005C0FA6">
        <w:rPr>
          <w:i/>
          <w:sz w:val="28"/>
          <w:szCs w:val="28"/>
        </w:rPr>
        <w:t>от 15 декабря 2009 года № 2136)</w:t>
      </w:r>
    </w:p>
    <w:p w:rsidR="00046838" w:rsidRPr="009F4E5D" w:rsidRDefault="00046838" w:rsidP="00046838">
      <w:pPr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AA0FBB" w:rsidRPr="00962AED" w:rsidRDefault="00AA0FBB" w:rsidP="00962AED">
      <w:pPr>
        <w:jc w:val="center"/>
        <w:rPr>
          <w:rFonts w:eastAsia="Consolas"/>
          <w:color w:val="000000"/>
          <w:sz w:val="28"/>
          <w:szCs w:val="28"/>
          <w:lang w:eastAsia="en-US"/>
        </w:rPr>
      </w:pPr>
    </w:p>
    <w:p w:rsidR="004B3E34" w:rsidRPr="00962AED" w:rsidRDefault="004B3E34" w:rsidP="00962AED">
      <w:pPr>
        <w:jc w:val="both"/>
        <w:rPr>
          <w:sz w:val="28"/>
          <w:szCs w:val="28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1. Полимеразная цепная реакция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2. </w:t>
      </w:r>
      <w:proofErr w:type="spellStart"/>
      <w:r w:rsidRPr="00962AED">
        <w:rPr>
          <w:rFonts w:eastAsia="Consolas"/>
          <w:color w:val="000000"/>
          <w:sz w:val="28"/>
          <w:szCs w:val="28"/>
          <w:lang w:eastAsia="en-US"/>
        </w:rPr>
        <w:t>Иммунофенотипирование</w:t>
      </w:r>
      <w:proofErr w:type="spellEnd"/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3. Медико-генетические исследования беременных (ультразвуковой скрининг оценка анатомии плода, инвазивные пренатальные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4. Компьютерная томография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5. Магниторезонансная томография 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 xml:space="preserve">6. Позитронно-эмиссионная томография. 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7. Однофотонная эмиссионная компьютерная томография</w:t>
      </w:r>
    </w:p>
    <w:p w:rsidR="004B3E34" w:rsidRPr="00962AED" w:rsidRDefault="004B3E34" w:rsidP="00962AED">
      <w:pPr>
        <w:jc w:val="both"/>
        <w:rPr>
          <w:rFonts w:eastAsia="Consolas"/>
          <w:color w:val="000000"/>
          <w:sz w:val="28"/>
          <w:szCs w:val="28"/>
          <w:lang w:eastAsia="en-US"/>
        </w:rPr>
      </w:pPr>
      <w:r w:rsidRPr="00962AED">
        <w:rPr>
          <w:rFonts w:eastAsia="Consolas"/>
          <w:color w:val="000000"/>
          <w:sz w:val="28"/>
          <w:szCs w:val="28"/>
          <w:lang w:eastAsia="en-US"/>
        </w:rPr>
        <w:t>8. Ангиография</w:t>
      </w: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  <w:bookmarkStart w:id="6" w:name="_Hlk496784427"/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jc w:val="right"/>
      </w:pPr>
    </w:p>
    <w:p w:rsidR="004B3E34" w:rsidRPr="00962AED" w:rsidRDefault="004B3E34" w:rsidP="00962AED">
      <w:pPr>
        <w:spacing w:after="160" w:line="259" w:lineRule="auto"/>
      </w:pPr>
      <w:r w:rsidRPr="00962AED">
        <w:br w:type="page"/>
      </w:r>
    </w:p>
    <w:p w:rsidR="004B3E34" w:rsidRPr="00962AED" w:rsidRDefault="004B3E34" w:rsidP="00962AED">
      <w:pPr>
        <w:ind w:left="3540"/>
        <w:jc w:val="center"/>
      </w:pPr>
      <w:r w:rsidRPr="00962AED">
        <w:lastRenderedPageBreak/>
        <w:t>Приложение 2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rPr>
          <w:rFonts w:eastAsia="Calibri"/>
        </w:rPr>
        <w:t xml:space="preserve">к объявлению о проведении </w:t>
      </w:r>
      <w:r w:rsidRPr="00962AED">
        <w:t>процедуры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 xml:space="preserve">размещения объемов медицинских услуг </w:t>
      </w:r>
      <w:r w:rsidRPr="00962AED">
        <w:br/>
        <w:t>в рамках гарантированного объема бесплатной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(или) в системе обязательного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социального медицинского страхования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среди субъектов здравоохранения,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включенных в базу данных субъектов здравоохранения,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претендующих на оказание медицинских услуг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в рамках гарантированного объема бесплатной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медицинской помощи и в системе</w:t>
      </w:r>
    </w:p>
    <w:p w:rsidR="004B3E34" w:rsidRPr="00962AED" w:rsidRDefault="004B3E34" w:rsidP="00962AED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962AED">
        <w:t>обязательного социального медицинского страхования</w:t>
      </w:r>
    </w:p>
    <w:p w:rsidR="004B3E34" w:rsidRPr="00962AED" w:rsidRDefault="004B3E34" w:rsidP="00962AED">
      <w:pPr>
        <w:ind w:left="3540"/>
        <w:jc w:val="center"/>
        <w:rPr>
          <w:sz w:val="28"/>
        </w:rPr>
      </w:pPr>
    </w:p>
    <w:bookmarkEnd w:id="6"/>
    <w:p w:rsidR="004B3E34" w:rsidRPr="00962AED" w:rsidRDefault="004B3E34" w:rsidP="00962AED">
      <w:pPr>
        <w:ind w:firstLine="709"/>
        <w:jc w:val="right"/>
        <w:rPr>
          <w:sz w:val="28"/>
        </w:rPr>
      </w:pP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 xml:space="preserve">Перечень субъектов здравоохранения, </w:t>
      </w: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</w:t>
      </w:r>
    </w:p>
    <w:p w:rsidR="004B3E34" w:rsidRPr="00962AED" w:rsidRDefault="004B3E34" w:rsidP="00962AED">
      <w:pPr>
        <w:pStyle w:val="a3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962AED">
        <w:rPr>
          <w:sz w:val="28"/>
          <w:szCs w:val="28"/>
        </w:rPr>
        <w:t xml:space="preserve"> на республиканском уровне</w:t>
      </w:r>
    </w:p>
    <w:p w:rsidR="004B3E34" w:rsidRPr="00962AED" w:rsidRDefault="004B3E34" w:rsidP="00962AED">
      <w:pPr>
        <w:pStyle w:val="a3"/>
        <w:ind w:left="0" w:firstLine="709"/>
        <w:textAlignment w:val="baseline"/>
        <w:outlineLvl w:val="2"/>
      </w:pPr>
    </w:p>
    <w:p w:rsidR="004B3E34" w:rsidRPr="00962AED" w:rsidRDefault="004B3E34" w:rsidP="00962AED">
      <w:pPr>
        <w:pStyle w:val="a3"/>
        <w:ind w:left="0" w:firstLine="709"/>
        <w:textAlignment w:val="baseline"/>
        <w:outlineLvl w:val="2"/>
        <w:rPr>
          <w:b/>
          <w:color w:val="1E1E1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«Казахский научно-исследовательский институт онкологии и радиологии Министерства здравоохранения Республик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«НИИ кардиологии и внутренних болезней»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«Казахский национальный медицинский университет имени С.Д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Асфендиярова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«Научный центр акушерства, гинекологии и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8</w:t>
            </w:r>
            <w:r w:rsidRPr="00962AED">
              <w:rPr>
                <w:lang w:eastAsia="en-US"/>
              </w:rPr>
              <w:t xml:space="preserve"> 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«Научно-исследовательский институт травматологии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и  ортопедии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9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«Республиканский центр санитарной авиации» Министерства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здравоохранения  Республики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10 </w:t>
            </w:r>
          </w:p>
          <w:p w:rsidR="00FF2C67" w:rsidRPr="00962AED" w:rsidRDefault="00FF2C67" w:rsidP="00962AED">
            <w:pPr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«Западно-Казахстанский государственный медицинский университет имени Марата Оспанова» Министерства </w:t>
            </w:r>
            <w:proofErr w:type="gramStart"/>
            <w:r w:rsidRPr="00962AED">
              <w:rPr>
                <w:color w:val="000000"/>
                <w:spacing w:val="2"/>
                <w:sz w:val="28"/>
                <w:lang w:eastAsia="en-US"/>
              </w:rPr>
              <w:t>здравоохранения  Республики</w:t>
            </w:r>
            <w:proofErr w:type="gram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lastRenderedPageBreak/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"Республиканский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  <w:tab w:val="left" w:pos="1276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«Научный центр педиатрии и детской хирургии»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Республиканский центр реабилитации «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«Казахский ордена «ЗНАК ПОЧЕТА» научно-исследовательский институт</w:t>
            </w:r>
            <w:bookmarkStart w:id="7" w:name="_GoBack"/>
            <w:bookmarkEnd w:id="7"/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 глазных болезней»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 w:rsidRPr="00962AED"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 w:rsidRPr="00962AED">
              <w:rPr>
                <w:color w:val="000000"/>
                <w:spacing w:val="2"/>
                <w:sz w:val="28"/>
                <w:lang w:eastAsia="en-US"/>
              </w:rPr>
              <w:t>» Министерства здравоохранения Республики Казахстан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FF2C67" w:rsidRPr="00962AED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FF2C67" w:rsidRPr="00BB3F65" w:rsidTr="00FF2C6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Pr="00962AED" w:rsidRDefault="00FF2C67" w:rsidP="00962AED">
            <w:pPr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>30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67" w:rsidRDefault="00FF2C67" w:rsidP="00962AED">
            <w:pPr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 w:rsidRPr="00962AED"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 w:rsidRPr="00962AED">
              <w:rPr>
                <w:color w:val="000000"/>
                <w:spacing w:val="2"/>
                <w:sz w:val="28"/>
                <w:lang w:eastAsia="en-US"/>
              </w:rPr>
              <w:t>фонд</w:t>
            </w:r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 w:rsidRPr="00962AED">
              <w:rPr>
                <w:color w:val="000000"/>
                <w:spacing w:val="2"/>
                <w:sz w:val="28"/>
                <w:lang w:eastAsia="en-US"/>
              </w:rPr>
              <w:t>М</w:t>
            </w:r>
            <w:proofErr w:type="spellStart"/>
            <w:r w:rsidRPr="00962AED">
              <w:rPr>
                <w:color w:val="000000"/>
                <w:spacing w:val="2"/>
                <w:sz w:val="28"/>
                <w:lang w:val="en-US" w:eastAsia="en-US"/>
              </w:rPr>
              <w:t>edical</w:t>
            </w:r>
            <w:proofErr w:type="spellEnd"/>
            <w:r w:rsidRPr="00962AED">
              <w:rPr>
                <w:color w:val="000000"/>
                <w:spacing w:val="2"/>
                <w:sz w:val="28"/>
                <w:lang w:val="en-US" w:eastAsia="en-US"/>
              </w:rPr>
              <w:t xml:space="preserve"> Center»</w:t>
            </w:r>
          </w:p>
        </w:tc>
      </w:tr>
    </w:tbl>
    <w:p w:rsidR="005E3532" w:rsidRPr="00576D2E" w:rsidRDefault="005E3532" w:rsidP="00962AED">
      <w:pPr>
        <w:rPr>
          <w:lang w:val="en-US"/>
        </w:rPr>
      </w:pPr>
    </w:p>
    <w:p w:rsidR="004B3E34" w:rsidRPr="00576D2E" w:rsidRDefault="004B3E34" w:rsidP="00962AED">
      <w:pPr>
        <w:rPr>
          <w:lang w:val="en-US"/>
        </w:rPr>
      </w:pPr>
    </w:p>
    <w:p w:rsidR="004B3E34" w:rsidRPr="003D0F40" w:rsidRDefault="004B3E34" w:rsidP="00962AED">
      <w:pPr>
        <w:rPr>
          <w:lang w:val="en-US"/>
        </w:rPr>
      </w:pPr>
    </w:p>
    <w:p w:rsidR="0099029C" w:rsidRPr="004B3E34" w:rsidRDefault="0099029C" w:rsidP="00962AED">
      <w:pPr>
        <w:rPr>
          <w:lang w:val="en-US"/>
        </w:rPr>
      </w:pPr>
    </w:p>
    <w:sectPr w:rsidR="0099029C" w:rsidRPr="004B3E34" w:rsidSect="00A9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1D"/>
    <w:rsid w:val="00046838"/>
    <w:rsid w:val="001E60B6"/>
    <w:rsid w:val="003458DE"/>
    <w:rsid w:val="004B3E34"/>
    <w:rsid w:val="00507A51"/>
    <w:rsid w:val="00543643"/>
    <w:rsid w:val="005A6723"/>
    <w:rsid w:val="005B091D"/>
    <w:rsid w:val="005E3532"/>
    <w:rsid w:val="00741C93"/>
    <w:rsid w:val="007B4943"/>
    <w:rsid w:val="008C7A5E"/>
    <w:rsid w:val="008F2D14"/>
    <w:rsid w:val="00962AED"/>
    <w:rsid w:val="00977AD4"/>
    <w:rsid w:val="0099029C"/>
    <w:rsid w:val="00A64195"/>
    <w:rsid w:val="00AA0FBB"/>
    <w:rsid w:val="00AA51EA"/>
    <w:rsid w:val="00AC3A51"/>
    <w:rsid w:val="00BB3F65"/>
    <w:rsid w:val="00D34F94"/>
    <w:rsid w:val="00D8267E"/>
    <w:rsid w:val="00DE3F9D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1406-F275-4E40-AD25-CF1E2EC1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E34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4B3E34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4B3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E3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B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Мусайбекова Гульмира</dc:creator>
  <cp:keywords/>
  <dc:description/>
  <cp:lastModifiedBy>Кулкаева Гульнара</cp:lastModifiedBy>
  <cp:revision>26</cp:revision>
  <dcterms:created xsi:type="dcterms:W3CDTF">2017-10-30T04:09:00Z</dcterms:created>
  <dcterms:modified xsi:type="dcterms:W3CDTF">2017-11-02T15:10:00Z</dcterms:modified>
</cp:coreProperties>
</file>